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AED8" w14:textId="269FA6BB" w:rsidR="00FC1AA0" w:rsidRPr="00FC1AA0" w:rsidRDefault="00FC1AA0" w:rsidP="00FC1AA0">
      <w:pPr>
        <w:spacing w:after="120"/>
        <w:ind w:left="1985" w:hanging="1985"/>
        <w:jc w:val="both"/>
        <w:rPr>
          <w:rFonts w:ascii="Arial" w:eastAsia="SimSun" w:hAnsi="Arial" w:cs="Arial"/>
          <w:b/>
          <w:sz w:val="24"/>
          <w:szCs w:val="24"/>
          <w:lang w:eastAsia="zh-CN"/>
        </w:rPr>
      </w:pPr>
      <w:r w:rsidRPr="00FC1AA0">
        <w:rPr>
          <w:rFonts w:ascii="Arial" w:eastAsia="SimSun" w:hAnsi="Arial" w:cs="Arial"/>
          <w:b/>
          <w:sz w:val="24"/>
          <w:szCs w:val="24"/>
          <w:lang w:eastAsia="zh-CN"/>
        </w:rPr>
        <w:t>3GPP TSG-RAN WG4 Meeting #112</w:t>
      </w:r>
      <w:r w:rsidRPr="00FC1AA0">
        <w:rPr>
          <w:rFonts w:ascii="Arial" w:eastAsia="SimSun" w:hAnsi="Arial" w:cs="Arial"/>
          <w:b/>
          <w:sz w:val="24"/>
          <w:szCs w:val="24"/>
          <w:lang w:eastAsia="zh-CN"/>
        </w:rPr>
        <w:tab/>
      </w:r>
      <w:r w:rsidRPr="00FC1AA0">
        <w:rPr>
          <w:rFonts w:ascii="Arial" w:eastAsia="SimSun" w:hAnsi="Arial" w:cs="Arial"/>
          <w:b/>
          <w:sz w:val="24"/>
          <w:szCs w:val="24"/>
          <w:lang w:eastAsia="zh-CN"/>
        </w:rPr>
        <w:tab/>
      </w:r>
      <w:r w:rsidRPr="00FC1AA0">
        <w:rPr>
          <w:rFonts w:ascii="Arial" w:eastAsia="SimSun" w:hAnsi="Arial" w:cs="Arial"/>
          <w:b/>
          <w:sz w:val="24"/>
          <w:szCs w:val="24"/>
          <w:lang w:eastAsia="zh-CN"/>
        </w:rPr>
        <w:tab/>
      </w:r>
      <w:r w:rsidRPr="00FC1AA0">
        <w:rPr>
          <w:rFonts w:ascii="Arial" w:eastAsia="SimSun" w:hAnsi="Arial" w:cs="Arial"/>
          <w:b/>
          <w:sz w:val="24"/>
          <w:szCs w:val="24"/>
          <w:lang w:eastAsia="zh-CN"/>
        </w:rPr>
        <w:tab/>
      </w:r>
      <w:r>
        <w:rPr>
          <w:rFonts w:ascii="Arial" w:eastAsia="SimSun" w:hAnsi="Arial" w:cs="Arial"/>
          <w:b/>
          <w:sz w:val="24"/>
          <w:szCs w:val="24"/>
          <w:lang w:val="en-SE" w:eastAsia="zh-CN"/>
        </w:rPr>
        <w:t xml:space="preserve">                            </w:t>
      </w:r>
      <w:r w:rsidR="007020F6" w:rsidRPr="007020F6">
        <w:rPr>
          <w:rFonts w:ascii="Arial" w:eastAsia="SimSun" w:hAnsi="Arial" w:cs="Arial"/>
          <w:b/>
          <w:sz w:val="24"/>
          <w:szCs w:val="24"/>
          <w:lang w:val="en-SE" w:eastAsia="zh-CN"/>
        </w:rPr>
        <w:t>R4-2411541</w:t>
      </w:r>
    </w:p>
    <w:p w14:paraId="61CA0F82" w14:textId="3C4D9D4A" w:rsidR="00AD5FFF" w:rsidRDefault="00FC1AA0" w:rsidP="00FC1AA0">
      <w:pPr>
        <w:spacing w:after="120"/>
        <w:ind w:left="1985" w:hanging="1985"/>
        <w:jc w:val="both"/>
        <w:rPr>
          <w:rFonts w:ascii="Arial" w:hAnsi="Arial" w:cs="Arial"/>
          <w:b/>
          <w:lang w:val="en-US"/>
        </w:rPr>
      </w:pPr>
      <w:r w:rsidRPr="00FC1AA0">
        <w:rPr>
          <w:rFonts w:ascii="Arial" w:eastAsia="SimSun" w:hAnsi="Arial" w:cs="Arial"/>
          <w:b/>
          <w:sz w:val="24"/>
          <w:szCs w:val="24"/>
          <w:lang w:eastAsia="zh-CN"/>
        </w:rPr>
        <w:t xml:space="preserve">Maastricht, Netherlands, 19th – 23rd </w:t>
      </w:r>
      <w:proofErr w:type="gramStart"/>
      <w:r w:rsidRPr="00FC1AA0">
        <w:rPr>
          <w:rFonts w:ascii="Arial" w:eastAsia="SimSun" w:hAnsi="Arial" w:cs="Arial"/>
          <w:b/>
          <w:sz w:val="24"/>
          <w:szCs w:val="24"/>
          <w:lang w:eastAsia="zh-CN"/>
        </w:rPr>
        <w:t>August,</w:t>
      </w:r>
      <w:proofErr w:type="gramEnd"/>
      <w:r w:rsidRPr="00FC1AA0">
        <w:rPr>
          <w:rFonts w:ascii="Arial" w:eastAsia="SimSun" w:hAnsi="Arial" w:cs="Arial"/>
          <w:b/>
          <w:sz w:val="24"/>
          <w:szCs w:val="24"/>
          <w:lang w:eastAsia="zh-CN"/>
        </w:rPr>
        <w:t xml:space="preserve"> 2024</w:t>
      </w:r>
    </w:p>
    <w:p w14:paraId="607D074B" w14:textId="1C93810A"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0816C614"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E56809">
        <w:rPr>
          <w:rFonts w:ascii="Arial" w:hAnsi="Arial" w:cs="Arial"/>
          <w:sz w:val="21"/>
          <w:szCs w:val="21"/>
          <w:lang w:val="en-SE"/>
        </w:rPr>
        <w:t>Supporting 3MHz BW for Redcap</w:t>
      </w:r>
      <w:r w:rsidR="00BD5559">
        <w:rPr>
          <w:rFonts w:ascii="Arial" w:hAnsi="Arial" w:cs="Arial"/>
          <w:sz w:val="21"/>
          <w:szCs w:val="21"/>
          <w:lang w:val="en-SE"/>
        </w:rPr>
        <w:t>/</w:t>
      </w:r>
      <w:proofErr w:type="spellStart"/>
      <w:r w:rsidR="00BD5559">
        <w:rPr>
          <w:rFonts w:ascii="Arial" w:hAnsi="Arial" w:cs="Arial"/>
          <w:sz w:val="21"/>
          <w:szCs w:val="21"/>
          <w:lang w:val="en-SE"/>
        </w:rPr>
        <w:t>eRedcap</w:t>
      </w:r>
      <w:proofErr w:type="spellEnd"/>
      <w:r w:rsidR="00E56809">
        <w:rPr>
          <w:rFonts w:ascii="Arial" w:hAnsi="Arial" w:cs="Arial"/>
          <w:sz w:val="21"/>
          <w:szCs w:val="21"/>
          <w:lang w:val="en-SE"/>
        </w:rPr>
        <w:t xml:space="preserve"> NTN</w:t>
      </w:r>
      <w:r w:rsidR="00E41F2A">
        <w:rPr>
          <w:rFonts w:ascii="Arial" w:hAnsi="Arial" w:cs="Arial"/>
          <w:sz w:val="21"/>
          <w:szCs w:val="21"/>
        </w:rPr>
        <w:t xml:space="preserve"> </w:t>
      </w:r>
    </w:p>
    <w:p w14:paraId="52393903" w14:textId="4E74663E" w:rsidR="00DD0FC1" w:rsidRPr="00CC79D1" w:rsidRDefault="00DD0FC1" w:rsidP="008A35FC">
      <w:pPr>
        <w:spacing w:after="120"/>
        <w:ind w:left="1985" w:hanging="1985"/>
        <w:jc w:val="both"/>
        <w:rPr>
          <w:rFonts w:ascii="Arial" w:hAnsi="Arial" w:cs="Arial"/>
          <w:bCs/>
          <w:lang w:val="en-SE"/>
        </w:rPr>
      </w:pPr>
      <w:r w:rsidRPr="00540357">
        <w:rPr>
          <w:rFonts w:ascii="Arial" w:hAnsi="Arial" w:cs="Arial"/>
          <w:b/>
          <w:lang w:val="en-US"/>
        </w:rPr>
        <w:t>Agenda item:</w:t>
      </w:r>
      <w:r w:rsidRPr="00540357">
        <w:rPr>
          <w:rFonts w:ascii="Arial" w:hAnsi="Arial" w:cs="Arial"/>
          <w:b/>
          <w:lang w:val="en-US"/>
        </w:rPr>
        <w:tab/>
      </w:r>
      <w:r w:rsidR="00CC79D1">
        <w:rPr>
          <w:rFonts w:ascii="Arial" w:hAnsi="Arial" w:cs="Arial"/>
          <w:lang w:val="en-SE"/>
        </w:rPr>
        <w:t>8.8.</w:t>
      </w:r>
      <w:r w:rsidR="00E56809">
        <w:rPr>
          <w:rFonts w:ascii="Arial" w:hAnsi="Arial" w:cs="Arial"/>
          <w:lang w:val="en-SE"/>
        </w:rPr>
        <w:t>3</w:t>
      </w:r>
      <w:r w:rsidR="00CC79D1">
        <w:rPr>
          <w:rFonts w:ascii="Arial" w:hAnsi="Arial" w:cs="Arial"/>
          <w:lang w:val="en-SE"/>
        </w:rPr>
        <w:t>.2</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6076789" w14:textId="0A8D3933" w:rsidR="00F6756D" w:rsidRDefault="0048525B" w:rsidP="008A35FC">
      <w:pPr>
        <w:jc w:val="both"/>
        <w:rPr>
          <w:iCs/>
          <w:lang w:val="en-SE"/>
        </w:rPr>
      </w:pPr>
      <w:r>
        <w:rPr>
          <w:iCs/>
          <w:lang w:val="en-US"/>
        </w:rPr>
        <w:t>In RAN</w:t>
      </w:r>
      <w:r w:rsidR="00B21ABA">
        <w:rPr>
          <w:iCs/>
          <w:lang w:val="en-SE"/>
        </w:rPr>
        <w:t xml:space="preserve">#103, </w:t>
      </w:r>
      <w:r w:rsidR="00DF3D50">
        <w:rPr>
          <w:iCs/>
          <w:lang w:val="en-SE"/>
        </w:rPr>
        <w:t>a n</w:t>
      </w:r>
      <w:proofErr w:type="spellStart"/>
      <w:r w:rsidR="00B21ABA" w:rsidRPr="00B21ABA">
        <w:rPr>
          <w:iCs/>
          <w:lang w:val="en-US"/>
        </w:rPr>
        <w:t>ew</w:t>
      </w:r>
      <w:proofErr w:type="spellEnd"/>
      <w:r w:rsidR="00B21ABA" w:rsidRPr="00B21ABA">
        <w:rPr>
          <w:iCs/>
          <w:lang w:val="en-US"/>
        </w:rPr>
        <w:t xml:space="preserve"> WID</w:t>
      </w:r>
      <w:r w:rsidR="00B00300">
        <w:rPr>
          <w:iCs/>
          <w:lang w:val="en-SE"/>
        </w:rPr>
        <w:t xml:space="preserve">: </w:t>
      </w:r>
      <w:r w:rsidR="00DF3D50">
        <w:rPr>
          <w:iCs/>
          <w:lang w:val="en-SE"/>
        </w:rPr>
        <w:t>e</w:t>
      </w:r>
      <w:proofErr w:type="spellStart"/>
      <w:r w:rsidR="00B21ABA" w:rsidRPr="00B21ABA">
        <w:rPr>
          <w:iCs/>
          <w:lang w:val="en-US"/>
        </w:rPr>
        <w:t>nhanced</w:t>
      </w:r>
      <w:proofErr w:type="spellEnd"/>
      <w:r w:rsidR="00B21ABA" w:rsidRPr="00B21ABA">
        <w:rPr>
          <w:iCs/>
          <w:lang w:val="en-US"/>
        </w:rPr>
        <w:t xml:space="preserve"> requirements and test methodology for NR and IoT NTN</w:t>
      </w:r>
      <w:r w:rsidR="009A5988">
        <w:rPr>
          <w:iCs/>
          <w:lang w:val="en-SE"/>
        </w:rPr>
        <w:t xml:space="preserve"> has been approved</w:t>
      </w:r>
      <w:r w:rsidR="00CF7B81">
        <w:rPr>
          <w:iCs/>
          <w:lang w:val="en-SE"/>
        </w:rPr>
        <w:t xml:space="preserve"> [</w:t>
      </w:r>
      <w:r w:rsidR="004F3B3B">
        <w:rPr>
          <w:iCs/>
          <w:lang w:val="en-SE"/>
        </w:rPr>
        <w:t>1</w:t>
      </w:r>
      <w:r w:rsidR="00CF7B81">
        <w:rPr>
          <w:iCs/>
          <w:lang w:val="en-SE"/>
        </w:rPr>
        <w:t>]</w:t>
      </w:r>
      <w:r w:rsidR="009A5988">
        <w:rPr>
          <w:iCs/>
          <w:lang w:val="en-SE"/>
        </w:rPr>
        <w:t xml:space="preserve">. </w:t>
      </w:r>
      <w:r w:rsidR="00CF7B81">
        <w:rPr>
          <w:iCs/>
          <w:lang w:val="en-SE"/>
        </w:rPr>
        <w:t>From core requirement</w:t>
      </w:r>
      <w:r w:rsidR="006E49E8">
        <w:rPr>
          <w:iCs/>
          <w:lang w:val="en-SE"/>
        </w:rPr>
        <w:t>-</w:t>
      </w:r>
      <w:r w:rsidR="00CF7B81">
        <w:rPr>
          <w:iCs/>
          <w:lang w:val="en-SE"/>
        </w:rPr>
        <w:t xml:space="preserve">wise, </w:t>
      </w:r>
      <w:r w:rsidR="006E49E8">
        <w:rPr>
          <w:iCs/>
          <w:lang w:val="en-SE"/>
        </w:rPr>
        <w:t xml:space="preserve">the </w:t>
      </w:r>
      <w:r w:rsidR="00B00300">
        <w:rPr>
          <w:iCs/>
          <w:lang w:val="en-SE"/>
        </w:rPr>
        <w:t xml:space="preserve">target of this WID </w:t>
      </w:r>
      <w:r w:rsidR="00791ADE">
        <w:rPr>
          <w:iCs/>
          <w:lang w:val="en-SE"/>
        </w:rPr>
        <w:t>is to support HPUE for both NR and IoT NTN</w:t>
      </w:r>
      <w:r w:rsidR="00484BA8">
        <w:rPr>
          <w:iCs/>
          <w:lang w:val="en-SE"/>
        </w:rPr>
        <w:t xml:space="preserve">, </w:t>
      </w:r>
      <w:proofErr w:type="gramStart"/>
      <w:r w:rsidR="00484BA8">
        <w:rPr>
          <w:iCs/>
          <w:lang w:val="en-SE"/>
        </w:rPr>
        <w:t>and also</w:t>
      </w:r>
      <w:proofErr w:type="gramEnd"/>
      <w:r w:rsidR="00484BA8">
        <w:rPr>
          <w:iCs/>
          <w:lang w:val="en-SE"/>
        </w:rPr>
        <w:t xml:space="preserve"> </w:t>
      </w:r>
      <w:r w:rsidR="00D172B1">
        <w:rPr>
          <w:iCs/>
          <w:lang w:val="en-SE"/>
        </w:rPr>
        <w:t>introduce the 3MHz channel BW</w:t>
      </w:r>
      <w:r w:rsidR="00484BA8">
        <w:rPr>
          <w:iCs/>
          <w:lang w:val="en-SE"/>
        </w:rPr>
        <w:t xml:space="preserve"> into </w:t>
      </w:r>
      <w:r w:rsidR="006E49E8">
        <w:rPr>
          <w:iCs/>
          <w:lang w:val="en-SE"/>
        </w:rPr>
        <w:t xml:space="preserve">the </w:t>
      </w:r>
      <w:r w:rsidR="00484BA8">
        <w:rPr>
          <w:iCs/>
          <w:lang w:val="en-SE"/>
        </w:rPr>
        <w:t>NTN system</w:t>
      </w:r>
      <w:r w:rsidR="00D172B1">
        <w:rPr>
          <w:iCs/>
          <w:lang w:val="en-SE"/>
        </w:rPr>
        <w:t xml:space="preserve">. </w:t>
      </w:r>
    </w:p>
    <w:p w14:paraId="1625FC12" w14:textId="21BE126F" w:rsidR="00444C61" w:rsidRPr="00FC1AA0" w:rsidRDefault="00D172B1" w:rsidP="008A35FC">
      <w:pPr>
        <w:jc w:val="both"/>
        <w:rPr>
          <w:iCs/>
          <w:lang w:val="en-SE"/>
        </w:rPr>
      </w:pPr>
      <w:r>
        <w:rPr>
          <w:iCs/>
          <w:lang w:val="en-SE"/>
        </w:rPr>
        <w:t>In this contribution</w:t>
      </w:r>
      <w:r w:rsidR="006E49E8">
        <w:rPr>
          <w:iCs/>
          <w:lang w:val="en-SE"/>
        </w:rPr>
        <w:t>,</w:t>
      </w:r>
      <w:r>
        <w:rPr>
          <w:iCs/>
          <w:lang w:val="en-SE"/>
        </w:rPr>
        <w:t xml:space="preserve"> we </w:t>
      </w:r>
      <w:r w:rsidR="00E56809">
        <w:rPr>
          <w:iCs/>
          <w:lang w:val="en-SE"/>
        </w:rPr>
        <w:t xml:space="preserve">discuss the possibility </w:t>
      </w:r>
      <w:r w:rsidR="006E49E8">
        <w:rPr>
          <w:iCs/>
          <w:lang w:val="en-SE"/>
        </w:rPr>
        <w:t>of including</w:t>
      </w:r>
      <w:r w:rsidR="00E56809">
        <w:rPr>
          <w:iCs/>
          <w:lang w:val="en-SE"/>
        </w:rPr>
        <w:t xml:space="preserve"> the Redcap</w:t>
      </w:r>
      <w:r w:rsidR="00BD5559">
        <w:rPr>
          <w:iCs/>
          <w:lang w:val="en-SE"/>
        </w:rPr>
        <w:t>/</w:t>
      </w:r>
      <w:proofErr w:type="spellStart"/>
      <w:r w:rsidR="00BD5559">
        <w:rPr>
          <w:iCs/>
          <w:lang w:val="en-SE"/>
        </w:rPr>
        <w:t>eRedcap</w:t>
      </w:r>
      <w:proofErr w:type="spellEnd"/>
      <w:r w:rsidR="00E56809">
        <w:rPr>
          <w:iCs/>
          <w:lang w:val="en-SE"/>
        </w:rPr>
        <w:t xml:space="preserve"> to be supported by</w:t>
      </w:r>
      <w:r w:rsidR="00FC1AA0">
        <w:rPr>
          <w:iCs/>
          <w:lang w:val="en-SE"/>
        </w:rPr>
        <w:t xml:space="preserve"> </w:t>
      </w:r>
      <w:r w:rsidR="00E56809">
        <w:rPr>
          <w:iCs/>
          <w:lang w:val="en-SE"/>
        </w:rPr>
        <w:t xml:space="preserve">3MHz channel BW in </w:t>
      </w:r>
      <w:r w:rsidR="006E49E8">
        <w:rPr>
          <w:iCs/>
          <w:lang w:val="en-SE"/>
        </w:rPr>
        <w:t xml:space="preserve">the </w:t>
      </w:r>
      <w:r w:rsidR="00E56809">
        <w:rPr>
          <w:iCs/>
          <w:lang w:val="en-SE"/>
        </w:rPr>
        <w:t>NTN system.</w:t>
      </w:r>
    </w:p>
    <w:p w14:paraId="5343CE78" w14:textId="77777777" w:rsidR="00740D7E" w:rsidRPr="00740D7E" w:rsidRDefault="00740D7E" w:rsidP="008A35FC">
      <w:pPr>
        <w:pBdr>
          <w:bottom w:val="single" w:sz="4" w:space="0" w:color="auto"/>
        </w:pBdr>
        <w:jc w:val="both"/>
        <w:rPr>
          <w:iCs/>
        </w:rPr>
      </w:pPr>
    </w:p>
    <w:p w14:paraId="2F92CB6A" w14:textId="576A699F" w:rsidR="00A60779" w:rsidRPr="00FB0B28" w:rsidRDefault="00E62101" w:rsidP="00FB0B28">
      <w:pPr>
        <w:pStyle w:val="Heading1"/>
        <w:numPr>
          <w:ilvl w:val="0"/>
          <w:numId w:val="8"/>
        </w:numPr>
        <w:jc w:val="both"/>
        <w:rPr>
          <w:bCs/>
          <w:lang w:val="en-US"/>
        </w:rPr>
      </w:pPr>
      <w:bookmarkStart w:id="0" w:name="_Hlk8895418"/>
      <w:r w:rsidRPr="00FB0B28">
        <w:rPr>
          <w:bCs/>
          <w:lang w:val="en-US"/>
        </w:rPr>
        <w:t>Discussion</w:t>
      </w:r>
    </w:p>
    <w:p w14:paraId="6E0EDDD4" w14:textId="6E31BEB7" w:rsidR="00A60779" w:rsidRDefault="00EA1E1D" w:rsidP="006E74C3">
      <w:pPr>
        <w:pStyle w:val="BodyText"/>
        <w:jc w:val="both"/>
        <w:rPr>
          <w:lang w:val="en-SE"/>
        </w:rPr>
      </w:pPr>
      <w:r w:rsidRPr="006E74C3">
        <w:rPr>
          <w:lang w:val="en-SE"/>
        </w:rPr>
        <w:t xml:space="preserve">3MHz channel BW has been specified for </w:t>
      </w:r>
      <w:r w:rsidR="00ED6B26" w:rsidRPr="006E74C3">
        <w:rPr>
          <w:lang w:val="en-SE"/>
        </w:rPr>
        <w:t xml:space="preserve">NR TN operation since Rel-18 to support fragmented spectrums, </w:t>
      </w:r>
      <w:r w:rsidR="006E49E8">
        <w:rPr>
          <w:lang w:val="en-SE"/>
        </w:rPr>
        <w:t>e</w:t>
      </w:r>
      <w:r w:rsidR="00ED6B26" w:rsidRPr="006E74C3">
        <w:rPr>
          <w:lang w:val="en-SE"/>
        </w:rPr>
        <w:t>specially for some re</w:t>
      </w:r>
      <w:r w:rsidR="006E49E8">
        <w:rPr>
          <w:lang w:val="en-SE"/>
        </w:rPr>
        <w:t>-</w:t>
      </w:r>
      <w:r w:rsidR="00ED6B26" w:rsidRPr="006E74C3">
        <w:rPr>
          <w:lang w:val="en-SE"/>
        </w:rPr>
        <w:t xml:space="preserve">farmed </w:t>
      </w:r>
      <w:r w:rsidR="008A090E">
        <w:rPr>
          <w:lang w:val="en-SE"/>
        </w:rPr>
        <w:t>bands</w:t>
      </w:r>
      <w:r w:rsidR="00ED6B26" w:rsidRPr="006E74C3">
        <w:rPr>
          <w:lang w:val="en-SE"/>
        </w:rPr>
        <w:t xml:space="preserve">. In Rel-19, it is proposed to add this 3MHz channel BW for NR NTN operation as well to </w:t>
      </w:r>
      <w:r w:rsidR="006E74C3" w:rsidRPr="006E74C3">
        <w:rPr>
          <w:lang w:val="en-SE"/>
        </w:rPr>
        <w:t>facili</w:t>
      </w:r>
      <w:r w:rsidR="006E49E8">
        <w:rPr>
          <w:lang w:val="en-SE"/>
        </w:rPr>
        <w:t>ta</w:t>
      </w:r>
      <w:r w:rsidR="006E74C3" w:rsidRPr="006E74C3">
        <w:rPr>
          <w:lang w:val="en-SE"/>
        </w:rPr>
        <w:t>te a more efficient usage of spectrum for NTN bands</w:t>
      </w:r>
      <w:r w:rsidR="00912A3A">
        <w:rPr>
          <w:lang w:val="en-SE"/>
        </w:rPr>
        <w:t>, with the objective as below:</w:t>
      </w:r>
    </w:p>
    <w:p w14:paraId="1C8683CC" w14:textId="77777777" w:rsidR="00912A3A" w:rsidRPr="00912A3A" w:rsidRDefault="00912A3A" w:rsidP="007020F6">
      <w:pPr>
        <w:pStyle w:val="ListParagraph"/>
        <w:widowControl w:val="0"/>
        <w:numPr>
          <w:ilvl w:val="0"/>
          <w:numId w:val="11"/>
        </w:numPr>
        <w:overflowPunct/>
        <w:autoSpaceDE/>
        <w:autoSpaceDN/>
        <w:adjustRightInd/>
        <w:spacing w:after="0" w:line="256" w:lineRule="auto"/>
        <w:contextualSpacing w:val="0"/>
        <w:textAlignment w:val="auto"/>
        <w:rPr>
          <w:i/>
          <w:iCs/>
        </w:rPr>
      </w:pPr>
      <w:r w:rsidRPr="00912A3A">
        <w:rPr>
          <w:i/>
          <w:iCs/>
        </w:rPr>
        <w:t xml:space="preserve">Specify the system parameters for channel bandwidth of less than 5 MHz for NR-NTN (NR based Non-Terrestrial Networks) in FR1-NTN </w:t>
      </w:r>
      <w:proofErr w:type="gramStart"/>
      <w:r w:rsidRPr="00912A3A">
        <w:rPr>
          <w:i/>
          <w:iCs/>
        </w:rPr>
        <w:t>bands</w:t>
      </w:r>
      <w:proofErr w:type="gramEnd"/>
    </w:p>
    <w:p w14:paraId="6F7AF143" w14:textId="77777777" w:rsidR="00912A3A" w:rsidRPr="00912A3A" w:rsidRDefault="00912A3A" w:rsidP="007020F6">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 xml:space="preserve">Consider the NR-NTN bands n255, n256, and </w:t>
      </w:r>
      <w:proofErr w:type="gramStart"/>
      <w:r w:rsidRPr="00912A3A">
        <w:rPr>
          <w:i/>
          <w:iCs/>
        </w:rPr>
        <w:t>n254</w:t>
      </w:r>
      <w:proofErr w:type="gramEnd"/>
    </w:p>
    <w:p w14:paraId="5A869478" w14:textId="77777777" w:rsidR="00912A3A" w:rsidRPr="00912A3A" w:rsidRDefault="00912A3A" w:rsidP="007020F6">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 xml:space="preserve">Add less than 5MHz channel </w:t>
      </w:r>
      <w:proofErr w:type="gramStart"/>
      <w:r w:rsidRPr="00912A3A">
        <w:rPr>
          <w:i/>
          <w:iCs/>
        </w:rPr>
        <w:t>bandwidth</w:t>
      </w:r>
      <w:proofErr w:type="gramEnd"/>
    </w:p>
    <w:p w14:paraId="77FAA69E" w14:textId="77777777" w:rsidR="00912A3A" w:rsidRPr="00912A3A" w:rsidRDefault="00912A3A" w:rsidP="007020F6">
      <w:pPr>
        <w:pStyle w:val="ListParagraph"/>
        <w:widowControl w:val="0"/>
        <w:numPr>
          <w:ilvl w:val="2"/>
          <w:numId w:val="11"/>
        </w:numPr>
        <w:overflowPunct/>
        <w:autoSpaceDE/>
        <w:autoSpaceDN/>
        <w:adjustRightInd/>
        <w:spacing w:after="0" w:line="256" w:lineRule="auto"/>
        <w:contextualSpacing w:val="0"/>
        <w:textAlignment w:val="auto"/>
        <w:rPr>
          <w:i/>
          <w:iCs/>
        </w:rPr>
      </w:pPr>
      <w:r w:rsidRPr="00912A3A">
        <w:rPr>
          <w:i/>
          <w:iCs/>
        </w:rPr>
        <w:t xml:space="preserve"> 3MHz with the RAN1 design in Rel-18</w:t>
      </w:r>
    </w:p>
    <w:p w14:paraId="65D6F23C" w14:textId="77777777" w:rsidR="00912A3A" w:rsidRPr="00912A3A" w:rsidRDefault="00912A3A" w:rsidP="007020F6">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 xml:space="preserve">Investigate and if necessary, specify the additional synchronization (sync) raster(s) for the additional channel </w:t>
      </w:r>
      <w:proofErr w:type="gramStart"/>
      <w:r w:rsidRPr="00912A3A">
        <w:rPr>
          <w:i/>
          <w:iCs/>
        </w:rPr>
        <w:t>bandwidth</w:t>
      </w:r>
      <w:proofErr w:type="gramEnd"/>
    </w:p>
    <w:p w14:paraId="0217C4F0" w14:textId="77777777" w:rsidR="00912A3A" w:rsidRPr="00912A3A" w:rsidRDefault="00912A3A" w:rsidP="007020F6">
      <w:pPr>
        <w:pStyle w:val="ListParagraph"/>
        <w:widowControl w:val="0"/>
        <w:numPr>
          <w:ilvl w:val="2"/>
          <w:numId w:val="11"/>
        </w:numPr>
        <w:overflowPunct/>
        <w:autoSpaceDE/>
        <w:autoSpaceDN/>
        <w:adjustRightInd/>
        <w:spacing w:after="0" w:line="256" w:lineRule="auto"/>
        <w:contextualSpacing w:val="0"/>
        <w:textAlignment w:val="auto"/>
        <w:rPr>
          <w:i/>
          <w:iCs/>
        </w:rPr>
      </w:pPr>
      <w:r w:rsidRPr="00912A3A">
        <w:rPr>
          <w:i/>
          <w:iCs/>
        </w:rPr>
        <w:t xml:space="preserve">Leverage the work on less than 5MHz for </w:t>
      </w:r>
      <w:proofErr w:type="gramStart"/>
      <w:r w:rsidRPr="00912A3A">
        <w:rPr>
          <w:i/>
          <w:iCs/>
        </w:rPr>
        <w:t>TN</w:t>
      </w:r>
      <w:proofErr w:type="gramEnd"/>
    </w:p>
    <w:p w14:paraId="64EAD632" w14:textId="77777777" w:rsidR="00912A3A" w:rsidRPr="00912A3A" w:rsidRDefault="00912A3A" w:rsidP="007020F6">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Note: no RAN1 impact is expected</w:t>
      </w:r>
    </w:p>
    <w:p w14:paraId="2028200C" w14:textId="77777777" w:rsidR="00912A3A" w:rsidRPr="00912A3A" w:rsidRDefault="00912A3A" w:rsidP="007020F6">
      <w:pPr>
        <w:pStyle w:val="ListParagraph"/>
        <w:widowControl w:val="0"/>
        <w:numPr>
          <w:ilvl w:val="0"/>
          <w:numId w:val="11"/>
        </w:numPr>
        <w:overflowPunct/>
        <w:autoSpaceDE/>
        <w:autoSpaceDN/>
        <w:adjustRightInd/>
        <w:spacing w:after="0" w:line="256" w:lineRule="auto"/>
        <w:contextualSpacing w:val="0"/>
        <w:textAlignment w:val="auto"/>
        <w:rPr>
          <w:i/>
          <w:iCs/>
        </w:rPr>
      </w:pPr>
      <w:r w:rsidRPr="00912A3A">
        <w:rPr>
          <w:i/>
          <w:iCs/>
        </w:rPr>
        <w:t xml:space="preserve">Specify the necessary SAN RF core requirements for NR-NTN in FR1-NTN </w:t>
      </w:r>
      <w:proofErr w:type="gramStart"/>
      <w:r w:rsidRPr="00912A3A">
        <w:rPr>
          <w:i/>
          <w:iCs/>
        </w:rPr>
        <w:t>bands</w:t>
      </w:r>
      <w:proofErr w:type="gramEnd"/>
    </w:p>
    <w:p w14:paraId="3E623BB5" w14:textId="77777777" w:rsidR="00912A3A" w:rsidRPr="00912A3A" w:rsidRDefault="00912A3A" w:rsidP="007020F6">
      <w:pPr>
        <w:pStyle w:val="ListParagraph"/>
        <w:widowControl w:val="0"/>
        <w:numPr>
          <w:ilvl w:val="0"/>
          <w:numId w:val="11"/>
        </w:numPr>
        <w:overflowPunct/>
        <w:autoSpaceDE/>
        <w:autoSpaceDN/>
        <w:adjustRightInd/>
        <w:spacing w:after="0" w:line="256" w:lineRule="auto"/>
        <w:contextualSpacing w:val="0"/>
        <w:textAlignment w:val="auto"/>
        <w:rPr>
          <w:i/>
          <w:iCs/>
        </w:rPr>
      </w:pPr>
      <w:r w:rsidRPr="00912A3A">
        <w:rPr>
          <w:i/>
          <w:iCs/>
        </w:rPr>
        <w:t xml:space="preserve">Specify the necessary NR-NTN UE RF core requirements for less than 5 MHz for NR-NTN in FR1-NTN </w:t>
      </w:r>
      <w:proofErr w:type="gramStart"/>
      <w:r w:rsidRPr="00912A3A">
        <w:rPr>
          <w:i/>
          <w:iCs/>
        </w:rPr>
        <w:t>bands</w:t>
      </w:r>
      <w:proofErr w:type="gramEnd"/>
    </w:p>
    <w:p w14:paraId="5999764E" w14:textId="77777777" w:rsidR="00912A3A" w:rsidRPr="00912A3A" w:rsidRDefault="00912A3A" w:rsidP="007020F6">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 xml:space="preserve">Focus on power class 3 (PC3) for Tx RF </w:t>
      </w:r>
      <w:proofErr w:type="gramStart"/>
      <w:r w:rsidRPr="00912A3A">
        <w:rPr>
          <w:i/>
          <w:iCs/>
        </w:rPr>
        <w:t>requirements</w:t>
      </w:r>
      <w:proofErr w:type="gramEnd"/>
    </w:p>
    <w:p w14:paraId="6F5C6939" w14:textId="77777777" w:rsidR="00912A3A" w:rsidRPr="00912A3A" w:rsidRDefault="00912A3A" w:rsidP="007020F6">
      <w:pPr>
        <w:pStyle w:val="ListParagraph"/>
        <w:widowControl w:val="0"/>
        <w:numPr>
          <w:ilvl w:val="0"/>
          <w:numId w:val="11"/>
        </w:numPr>
        <w:overflowPunct/>
        <w:autoSpaceDE/>
        <w:autoSpaceDN/>
        <w:adjustRightInd/>
        <w:spacing w:after="0" w:line="256" w:lineRule="auto"/>
        <w:contextualSpacing w:val="0"/>
        <w:textAlignment w:val="auto"/>
        <w:rPr>
          <w:i/>
          <w:iCs/>
        </w:rPr>
      </w:pPr>
      <w:r w:rsidRPr="00912A3A">
        <w:rPr>
          <w:i/>
          <w:iCs/>
        </w:rPr>
        <w:t xml:space="preserve">Specify the necessary RRM core requirements for less than 5 MHz for NR-NTN in FR1-NTN </w:t>
      </w:r>
      <w:proofErr w:type="gramStart"/>
      <w:r w:rsidRPr="00912A3A">
        <w:rPr>
          <w:i/>
          <w:iCs/>
        </w:rPr>
        <w:t>bands</w:t>
      </w:r>
      <w:proofErr w:type="gramEnd"/>
    </w:p>
    <w:p w14:paraId="473D9635" w14:textId="77777777" w:rsidR="00912A3A" w:rsidRPr="00912A3A" w:rsidRDefault="00912A3A" w:rsidP="007020F6">
      <w:pPr>
        <w:pStyle w:val="ListParagraph"/>
        <w:widowControl w:val="0"/>
        <w:numPr>
          <w:ilvl w:val="0"/>
          <w:numId w:val="11"/>
        </w:numPr>
        <w:overflowPunct/>
        <w:autoSpaceDE/>
        <w:autoSpaceDN/>
        <w:adjustRightInd/>
        <w:spacing w:line="256" w:lineRule="auto"/>
        <w:contextualSpacing w:val="0"/>
        <w:textAlignment w:val="auto"/>
        <w:rPr>
          <w:i/>
          <w:iCs/>
        </w:rPr>
      </w:pPr>
      <w:r w:rsidRPr="00912A3A">
        <w:rPr>
          <w:i/>
          <w:iCs/>
        </w:rPr>
        <w:t xml:space="preserve">Specify the necessary </w:t>
      </w:r>
      <w:proofErr w:type="spellStart"/>
      <w:r w:rsidRPr="00912A3A">
        <w:rPr>
          <w:i/>
          <w:iCs/>
        </w:rPr>
        <w:t>signaling</w:t>
      </w:r>
      <w:proofErr w:type="spellEnd"/>
      <w:r w:rsidRPr="00912A3A">
        <w:rPr>
          <w:i/>
          <w:iCs/>
        </w:rPr>
        <w:t xml:space="preserve"> to support the above </w:t>
      </w:r>
      <w:proofErr w:type="gramStart"/>
      <w:r w:rsidRPr="00912A3A">
        <w:rPr>
          <w:i/>
          <w:iCs/>
        </w:rPr>
        <w:t>objectives</w:t>
      </w:r>
      <w:proofErr w:type="gramEnd"/>
    </w:p>
    <w:p w14:paraId="4C5C2EC8" w14:textId="3F99DA0C" w:rsidR="00912A3A" w:rsidRDefault="00C85C8C" w:rsidP="006E74C3">
      <w:pPr>
        <w:pStyle w:val="BodyText"/>
        <w:jc w:val="both"/>
        <w:rPr>
          <w:lang w:val="en-SE"/>
        </w:rPr>
      </w:pPr>
      <w:r>
        <w:rPr>
          <w:lang w:val="en-SE"/>
        </w:rPr>
        <w:t>I</w:t>
      </w:r>
      <w:r w:rsidR="006E1466">
        <w:rPr>
          <w:lang w:val="en-SE"/>
        </w:rPr>
        <w:t xml:space="preserve">t is </w:t>
      </w:r>
      <w:r>
        <w:rPr>
          <w:lang w:val="en-SE"/>
        </w:rPr>
        <w:t>unclear of</w:t>
      </w:r>
      <w:r w:rsidR="006E1466">
        <w:rPr>
          <w:lang w:val="en-SE"/>
        </w:rPr>
        <w:t xml:space="preserve"> Redcap NTN is in the scope of the WI as </w:t>
      </w:r>
      <w:r w:rsidR="003D5D3E">
        <w:rPr>
          <w:lang w:val="en-SE"/>
        </w:rPr>
        <w:t xml:space="preserve">Redcap NTN </w:t>
      </w:r>
      <w:r w:rsidR="00EF4109">
        <w:rPr>
          <w:lang w:val="en-SE"/>
        </w:rPr>
        <w:t>was not</w:t>
      </w:r>
      <w:r w:rsidR="003D5D3E">
        <w:rPr>
          <w:lang w:val="en-SE"/>
        </w:rPr>
        <w:t xml:space="preserve"> specified</w:t>
      </w:r>
      <w:r w:rsidR="006E1466">
        <w:rPr>
          <w:lang w:val="en-SE"/>
        </w:rPr>
        <w:t xml:space="preserve"> when the W</w:t>
      </w:r>
      <w:r w:rsidR="00EF4109">
        <w:rPr>
          <w:lang w:val="en-SE"/>
        </w:rPr>
        <w:t>I was approved</w:t>
      </w:r>
      <w:r w:rsidR="003D5D3E">
        <w:rPr>
          <w:lang w:val="en-SE"/>
        </w:rPr>
        <w:t>. However, after RAN4#111 and RAN4#</w:t>
      </w:r>
      <w:r w:rsidR="00A007B5">
        <w:rPr>
          <w:lang w:val="en-SE"/>
        </w:rPr>
        <w:t>111bis</w:t>
      </w:r>
      <w:r w:rsidR="003D5D3E">
        <w:rPr>
          <w:lang w:val="en-SE"/>
        </w:rPr>
        <w:t xml:space="preserve">, </w:t>
      </w:r>
      <w:proofErr w:type="gramStart"/>
      <w:r w:rsidR="003D5D3E">
        <w:rPr>
          <w:lang w:val="en-SE"/>
        </w:rPr>
        <w:t xml:space="preserve">the majority </w:t>
      </w:r>
      <w:r w:rsidR="006E49E8">
        <w:rPr>
          <w:lang w:val="en-SE"/>
        </w:rPr>
        <w:t>of</w:t>
      </w:r>
      <w:proofErr w:type="gramEnd"/>
      <w:r w:rsidR="006E49E8">
        <w:rPr>
          <w:lang w:val="en-SE"/>
        </w:rPr>
        <w:t xml:space="preserve"> </w:t>
      </w:r>
      <w:r w:rsidR="003D5D3E">
        <w:rPr>
          <w:lang w:val="en-SE"/>
        </w:rPr>
        <w:t>RF requirement</w:t>
      </w:r>
      <w:r w:rsidR="006E49E8">
        <w:rPr>
          <w:lang w:val="en-SE"/>
        </w:rPr>
        <w:t>s</w:t>
      </w:r>
      <w:r w:rsidR="003D5D3E">
        <w:rPr>
          <w:lang w:val="en-SE"/>
        </w:rPr>
        <w:t xml:space="preserve"> for Redcap NTN have been agreed with only HD-FDD </w:t>
      </w:r>
      <w:r w:rsidR="00351E31">
        <w:rPr>
          <w:lang w:val="en-SE"/>
        </w:rPr>
        <w:t>REFSENS</w:t>
      </w:r>
      <w:r w:rsidR="003D5D3E">
        <w:rPr>
          <w:lang w:val="en-SE"/>
        </w:rPr>
        <w:t xml:space="preserve"> left and </w:t>
      </w:r>
      <w:r w:rsidR="006E49E8">
        <w:rPr>
          <w:lang w:val="en-SE"/>
        </w:rPr>
        <w:t>some ambiguity regarding</w:t>
      </w:r>
      <w:r w:rsidR="001541CC">
        <w:rPr>
          <w:lang w:val="en-SE"/>
        </w:rPr>
        <w:t xml:space="preserve"> GNSS operation. Therefore, it should be </w:t>
      </w:r>
      <w:r w:rsidR="00351E31">
        <w:rPr>
          <w:lang w:val="en-SE"/>
        </w:rPr>
        <w:t>feasible</w:t>
      </w:r>
      <w:r w:rsidR="001541CC">
        <w:rPr>
          <w:lang w:val="en-SE"/>
        </w:rPr>
        <w:t xml:space="preserve"> </w:t>
      </w:r>
      <w:r w:rsidR="00C7773A">
        <w:rPr>
          <w:lang w:val="en-SE"/>
        </w:rPr>
        <w:t xml:space="preserve">to </w:t>
      </w:r>
      <w:r w:rsidR="00351E31">
        <w:rPr>
          <w:lang w:val="en-SE"/>
        </w:rPr>
        <w:t>include</w:t>
      </w:r>
      <w:r w:rsidR="00C7773A">
        <w:rPr>
          <w:lang w:val="en-SE"/>
        </w:rPr>
        <w:t xml:space="preserve"> the Redcap NTN into the scope of the work.</w:t>
      </w:r>
    </w:p>
    <w:p w14:paraId="2B50B8E2" w14:textId="0E573E86" w:rsidR="00EF4109" w:rsidRPr="00EF4109" w:rsidRDefault="00EF4109" w:rsidP="006E74C3">
      <w:pPr>
        <w:pStyle w:val="BodyText"/>
        <w:jc w:val="both"/>
        <w:rPr>
          <w:b/>
          <w:bCs/>
          <w:lang w:val="en-SE"/>
        </w:rPr>
      </w:pPr>
      <w:r w:rsidRPr="00EF4109">
        <w:rPr>
          <w:b/>
          <w:bCs/>
          <w:lang w:val="en-SE"/>
        </w:rPr>
        <w:t xml:space="preserve">Observation 1: </w:t>
      </w:r>
      <w:proofErr w:type="gramStart"/>
      <w:r>
        <w:rPr>
          <w:b/>
          <w:bCs/>
          <w:lang w:val="en-SE"/>
        </w:rPr>
        <w:t>T</w:t>
      </w:r>
      <w:r w:rsidRPr="00EF4109">
        <w:rPr>
          <w:b/>
          <w:bCs/>
          <w:lang w:val="en-SE"/>
        </w:rPr>
        <w:t>he</w:t>
      </w:r>
      <w:proofErr w:type="gramEnd"/>
      <w:r w:rsidRPr="00EF4109">
        <w:rPr>
          <w:b/>
          <w:bCs/>
          <w:lang w:val="en-SE"/>
        </w:rPr>
        <w:t xml:space="preserve"> major part of the core requirements for Redcap NTN </w:t>
      </w:r>
      <w:r w:rsidR="00FA59D7">
        <w:rPr>
          <w:b/>
          <w:bCs/>
          <w:lang w:val="en-SE"/>
        </w:rPr>
        <w:t xml:space="preserve">UE </w:t>
      </w:r>
      <w:r w:rsidRPr="00EF4109">
        <w:rPr>
          <w:b/>
          <w:bCs/>
          <w:lang w:val="en-SE"/>
        </w:rPr>
        <w:t xml:space="preserve">has been settled. </w:t>
      </w:r>
    </w:p>
    <w:p w14:paraId="71C99F4B" w14:textId="010A01EC" w:rsidR="009C342C" w:rsidRDefault="00C7773A" w:rsidP="006E74C3">
      <w:pPr>
        <w:pStyle w:val="BodyText"/>
        <w:jc w:val="both"/>
        <w:rPr>
          <w:lang w:val="en-SE"/>
        </w:rPr>
      </w:pPr>
      <w:r>
        <w:rPr>
          <w:lang w:val="en-SE"/>
        </w:rPr>
        <w:t xml:space="preserve">From </w:t>
      </w:r>
      <w:r w:rsidR="006E49E8">
        <w:rPr>
          <w:lang w:val="en-SE"/>
        </w:rPr>
        <w:t xml:space="preserve">a technical perspective, we understand that the major </w:t>
      </w:r>
      <w:r w:rsidR="008C7D18">
        <w:rPr>
          <w:lang w:val="en-SE"/>
        </w:rPr>
        <w:t>changes on the UE implementation</w:t>
      </w:r>
      <w:r w:rsidR="006E49E8">
        <w:rPr>
          <w:lang w:val="en-SE"/>
        </w:rPr>
        <w:t xml:space="preserve"> required for 3MHz channel BW is on the baseband,</w:t>
      </w:r>
      <w:r w:rsidR="0060170A">
        <w:rPr>
          <w:lang w:val="en-SE"/>
        </w:rPr>
        <w:t xml:space="preserve"> where it should</w:t>
      </w:r>
      <w:r w:rsidR="008C7D18">
        <w:rPr>
          <w:lang w:val="en-SE"/>
        </w:rPr>
        <w:t xml:space="preserve"> be able to</w:t>
      </w:r>
      <w:r w:rsidR="0060170A">
        <w:rPr>
          <w:lang w:val="en-SE"/>
        </w:rPr>
        <w:t xml:space="preserve"> decode the punctured SSB. However, very little change is needed in terms of RF implementation. </w:t>
      </w:r>
    </w:p>
    <w:p w14:paraId="70800119" w14:textId="7B65425B" w:rsidR="009C342C" w:rsidRPr="0054082D" w:rsidRDefault="009C342C" w:rsidP="006E74C3">
      <w:pPr>
        <w:pStyle w:val="BodyText"/>
        <w:jc w:val="both"/>
        <w:rPr>
          <w:b/>
          <w:bCs/>
          <w:lang w:val="en-SE"/>
        </w:rPr>
      </w:pPr>
      <w:r w:rsidRPr="0054082D">
        <w:rPr>
          <w:b/>
          <w:bCs/>
          <w:lang w:val="en-SE"/>
        </w:rPr>
        <w:t xml:space="preserve">Observation 2: From </w:t>
      </w:r>
      <w:r w:rsidR="0054082D">
        <w:rPr>
          <w:b/>
          <w:bCs/>
          <w:lang w:val="en-SE"/>
        </w:rPr>
        <w:t xml:space="preserve">the </w:t>
      </w:r>
      <w:r w:rsidRPr="0054082D">
        <w:rPr>
          <w:b/>
          <w:bCs/>
          <w:lang w:val="en-SE"/>
        </w:rPr>
        <w:t xml:space="preserve">RF perspective, </w:t>
      </w:r>
      <w:r w:rsidR="0054082D" w:rsidRPr="0054082D">
        <w:rPr>
          <w:b/>
          <w:bCs/>
          <w:lang w:val="en-SE"/>
        </w:rPr>
        <w:t xml:space="preserve">it is feasible for Redcap </w:t>
      </w:r>
      <w:r w:rsidR="00FA59D7">
        <w:rPr>
          <w:b/>
          <w:bCs/>
          <w:lang w:val="en-SE"/>
        </w:rPr>
        <w:t xml:space="preserve">NTN </w:t>
      </w:r>
      <w:r w:rsidR="0054082D" w:rsidRPr="0054082D">
        <w:rPr>
          <w:b/>
          <w:bCs/>
          <w:lang w:val="en-SE"/>
        </w:rPr>
        <w:t xml:space="preserve">UE to support a smaller BW. </w:t>
      </w:r>
    </w:p>
    <w:p w14:paraId="5A9F389C" w14:textId="51D61D1A" w:rsidR="00C7773A" w:rsidRDefault="00B125D3" w:rsidP="006E74C3">
      <w:pPr>
        <w:pStyle w:val="BodyText"/>
        <w:jc w:val="both"/>
        <w:rPr>
          <w:lang w:val="en-SE"/>
        </w:rPr>
      </w:pPr>
      <w:r>
        <w:rPr>
          <w:lang w:val="en-SE"/>
        </w:rPr>
        <w:t>I</w:t>
      </w:r>
      <w:r w:rsidR="006E49E8">
        <w:rPr>
          <w:lang w:val="en-SE"/>
        </w:rPr>
        <w:t>n addition, it would make sense for Redcap devices to operate in a smaller bandwidth so their deployment can be more flexible to improve spectral efficiency. Also,</w:t>
      </w:r>
      <w:r w:rsidR="00F633FD">
        <w:rPr>
          <w:lang w:val="en-SE"/>
        </w:rPr>
        <w:t xml:space="preserve"> power consumption can be reduced </w:t>
      </w:r>
      <w:r w:rsidR="00FB0B28">
        <w:rPr>
          <w:lang w:val="en-SE"/>
        </w:rPr>
        <w:t>with a narrow bandwidth as well</w:t>
      </w:r>
      <w:r w:rsidR="00F633FD">
        <w:rPr>
          <w:lang w:val="en-SE"/>
        </w:rPr>
        <w:t xml:space="preserve">. </w:t>
      </w:r>
      <w:r w:rsidR="007D4E72">
        <w:rPr>
          <w:lang w:val="en-SE"/>
        </w:rPr>
        <w:t>Therefore, it is proposed t</w:t>
      </w:r>
      <w:r w:rsidR="006E49E8">
        <w:rPr>
          <w:lang w:val="en-SE"/>
        </w:rPr>
        <w:t>hat the Redcap</w:t>
      </w:r>
      <w:r w:rsidR="00FA59D7">
        <w:rPr>
          <w:lang w:val="en-SE"/>
        </w:rPr>
        <w:t>/</w:t>
      </w:r>
      <w:proofErr w:type="spellStart"/>
      <w:r w:rsidR="00FA59D7">
        <w:rPr>
          <w:lang w:val="en-SE"/>
        </w:rPr>
        <w:t>eRedcap</w:t>
      </w:r>
      <w:proofErr w:type="spellEnd"/>
      <w:r w:rsidR="006E49E8">
        <w:rPr>
          <w:lang w:val="en-SE"/>
        </w:rPr>
        <w:t xml:space="preserve"> NTN in Rel-19 be considered</w:t>
      </w:r>
      <w:r w:rsidR="007D4E72">
        <w:rPr>
          <w:lang w:val="en-SE"/>
        </w:rPr>
        <w:t xml:space="preserve"> to support the 3Mhz channel BW. </w:t>
      </w:r>
    </w:p>
    <w:p w14:paraId="16FDD964" w14:textId="6D42A1B3" w:rsidR="0054082D" w:rsidRDefault="0054082D" w:rsidP="0054082D">
      <w:pPr>
        <w:pStyle w:val="BodyText"/>
        <w:jc w:val="both"/>
        <w:rPr>
          <w:b/>
          <w:bCs/>
          <w:lang w:val="en-SE"/>
        </w:rPr>
      </w:pPr>
      <w:r w:rsidRPr="0054082D">
        <w:rPr>
          <w:b/>
          <w:bCs/>
          <w:lang w:val="en-SE"/>
        </w:rPr>
        <w:t xml:space="preserve">Observation </w:t>
      </w:r>
      <w:r>
        <w:rPr>
          <w:b/>
          <w:bCs/>
          <w:lang w:val="en-SE"/>
        </w:rPr>
        <w:t>3</w:t>
      </w:r>
      <w:r w:rsidRPr="0054082D">
        <w:rPr>
          <w:b/>
          <w:bCs/>
          <w:lang w:val="en-SE"/>
        </w:rPr>
        <w:t xml:space="preserve">: </w:t>
      </w:r>
      <w:r>
        <w:rPr>
          <w:b/>
          <w:bCs/>
          <w:lang w:val="en-SE"/>
        </w:rPr>
        <w:t>Supporting smaller BW can facilitate power con</w:t>
      </w:r>
      <w:r w:rsidR="00FA59D7">
        <w:rPr>
          <w:b/>
          <w:bCs/>
          <w:lang w:val="en-SE"/>
        </w:rPr>
        <w:t>sumpt</w:t>
      </w:r>
      <w:r>
        <w:rPr>
          <w:b/>
          <w:bCs/>
          <w:lang w:val="en-SE"/>
        </w:rPr>
        <w:t xml:space="preserve">ion and </w:t>
      </w:r>
      <w:r w:rsidR="00FA59D7">
        <w:rPr>
          <w:b/>
          <w:bCs/>
          <w:lang w:val="en-SE"/>
        </w:rPr>
        <w:t>deployment flexibility for Redcap NTN UE.</w:t>
      </w:r>
    </w:p>
    <w:p w14:paraId="123CB1A6" w14:textId="4AA27ECE" w:rsidR="0054082D" w:rsidRPr="00FB0B28" w:rsidRDefault="00FA59D7" w:rsidP="006E74C3">
      <w:pPr>
        <w:pStyle w:val="BodyText"/>
        <w:jc w:val="both"/>
        <w:rPr>
          <w:b/>
          <w:bCs/>
          <w:lang w:val="en-SE"/>
        </w:rPr>
      </w:pPr>
      <w:r w:rsidRPr="00415927">
        <w:rPr>
          <w:b/>
          <w:bCs/>
          <w:lang w:val="en-SE"/>
        </w:rPr>
        <w:lastRenderedPageBreak/>
        <w:t>Proposal 1: It is proposed t</w:t>
      </w:r>
      <w:r w:rsidR="00415927">
        <w:rPr>
          <w:b/>
          <w:bCs/>
          <w:lang w:val="en-SE"/>
        </w:rPr>
        <w:t>hat the 3Mhz channel BW for Redcap/</w:t>
      </w:r>
      <w:proofErr w:type="spellStart"/>
      <w:r w:rsidR="00415927">
        <w:rPr>
          <w:b/>
          <w:bCs/>
          <w:lang w:val="en-SE"/>
        </w:rPr>
        <w:t>eRedcap</w:t>
      </w:r>
      <w:proofErr w:type="spellEnd"/>
      <w:r w:rsidR="00415927">
        <w:rPr>
          <w:b/>
          <w:bCs/>
          <w:lang w:val="en-SE"/>
        </w:rPr>
        <w:t xml:space="preserve"> NTN in Rel-19 be specified as well</w:t>
      </w:r>
      <w:r w:rsidR="00415927" w:rsidRPr="00415927">
        <w:rPr>
          <w:b/>
          <w:bCs/>
          <w:lang w:val="en-SE"/>
        </w:rPr>
        <w:t xml:space="preserve">. </w:t>
      </w:r>
    </w:p>
    <w:bookmarkEnd w:id="0"/>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2CF3EC7A" w14:textId="77777777" w:rsidR="00415927" w:rsidRDefault="00415927" w:rsidP="00415927">
      <w:pPr>
        <w:pStyle w:val="BodyText"/>
        <w:jc w:val="both"/>
        <w:rPr>
          <w:b/>
          <w:bCs/>
          <w:lang w:val="en-SE"/>
        </w:rPr>
      </w:pPr>
      <w:r w:rsidRPr="00EF4109">
        <w:rPr>
          <w:b/>
          <w:bCs/>
          <w:lang w:val="en-SE"/>
        </w:rPr>
        <w:t xml:space="preserve">Observation 1: </w:t>
      </w:r>
      <w:proofErr w:type="gramStart"/>
      <w:r>
        <w:rPr>
          <w:b/>
          <w:bCs/>
          <w:lang w:val="en-SE"/>
        </w:rPr>
        <w:t>T</w:t>
      </w:r>
      <w:r w:rsidRPr="00EF4109">
        <w:rPr>
          <w:b/>
          <w:bCs/>
          <w:lang w:val="en-SE"/>
        </w:rPr>
        <w:t>he</w:t>
      </w:r>
      <w:proofErr w:type="gramEnd"/>
      <w:r w:rsidRPr="00EF4109">
        <w:rPr>
          <w:b/>
          <w:bCs/>
          <w:lang w:val="en-SE"/>
        </w:rPr>
        <w:t xml:space="preserve"> major part of the core requirements for Redcap NTN </w:t>
      </w:r>
      <w:r>
        <w:rPr>
          <w:b/>
          <w:bCs/>
          <w:lang w:val="en-SE"/>
        </w:rPr>
        <w:t xml:space="preserve">UE </w:t>
      </w:r>
      <w:r w:rsidRPr="00EF4109">
        <w:rPr>
          <w:b/>
          <w:bCs/>
          <w:lang w:val="en-SE"/>
        </w:rPr>
        <w:t xml:space="preserve">has been settled. </w:t>
      </w:r>
    </w:p>
    <w:p w14:paraId="09AD8E7D" w14:textId="77777777" w:rsidR="00415927" w:rsidRDefault="00415927" w:rsidP="00415927">
      <w:pPr>
        <w:pStyle w:val="BodyText"/>
        <w:jc w:val="both"/>
        <w:rPr>
          <w:b/>
          <w:bCs/>
          <w:lang w:val="en-SE"/>
        </w:rPr>
      </w:pPr>
      <w:r w:rsidRPr="0054082D">
        <w:rPr>
          <w:b/>
          <w:bCs/>
          <w:lang w:val="en-SE"/>
        </w:rPr>
        <w:t xml:space="preserve">Observation 2: From </w:t>
      </w:r>
      <w:r>
        <w:rPr>
          <w:b/>
          <w:bCs/>
          <w:lang w:val="en-SE"/>
        </w:rPr>
        <w:t xml:space="preserve">the </w:t>
      </w:r>
      <w:r w:rsidRPr="0054082D">
        <w:rPr>
          <w:b/>
          <w:bCs/>
          <w:lang w:val="en-SE"/>
        </w:rPr>
        <w:t xml:space="preserve">RF perspective, it is feasible for Redcap </w:t>
      </w:r>
      <w:r>
        <w:rPr>
          <w:b/>
          <w:bCs/>
          <w:lang w:val="en-SE"/>
        </w:rPr>
        <w:t xml:space="preserve">NTN </w:t>
      </w:r>
      <w:r w:rsidRPr="0054082D">
        <w:rPr>
          <w:b/>
          <w:bCs/>
          <w:lang w:val="en-SE"/>
        </w:rPr>
        <w:t xml:space="preserve">UE to support a smaller BW. </w:t>
      </w:r>
    </w:p>
    <w:p w14:paraId="4708E616" w14:textId="77777777" w:rsidR="00415927" w:rsidRDefault="00415927" w:rsidP="00415927">
      <w:pPr>
        <w:pStyle w:val="BodyText"/>
        <w:jc w:val="both"/>
        <w:rPr>
          <w:b/>
          <w:bCs/>
          <w:lang w:val="en-SE"/>
        </w:rPr>
      </w:pPr>
      <w:r w:rsidRPr="0054082D">
        <w:rPr>
          <w:b/>
          <w:bCs/>
          <w:lang w:val="en-SE"/>
        </w:rPr>
        <w:t xml:space="preserve">Observation </w:t>
      </w:r>
      <w:r>
        <w:rPr>
          <w:b/>
          <w:bCs/>
          <w:lang w:val="en-SE"/>
        </w:rPr>
        <w:t>3</w:t>
      </w:r>
      <w:r w:rsidRPr="0054082D">
        <w:rPr>
          <w:b/>
          <w:bCs/>
          <w:lang w:val="en-SE"/>
        </w:rPr>
        <w:t xml:space="preserve">: </w:t>
      </w:r>
      <w:r>
        <w:rPr>
          <w:b/>
          <w:bCs/>
          <w:lang w:val="en-SE"/>
        </w:rPr>
        <w:t>Supporting smaller BW can facilitate power consumption and deployment flexibility for Redcap NTN UE.</w:t>
      </w:r>
    </w:p>
    <w:p w14:paraId="3B6FC657" w14:textId="77777777" w:rsidR="00415927" w:rsidRPr="00415927" w:rsidRDefault="00415927" w:rsidP="00415927">
      <w:pPr>
        <w:pStyle w:val="BodyText"/>
        <w:jc w:val="both"/>
        <w:rPr>
          <w:b/>
          <w:bCs/>
          <w:lang w:val="en-SE"/>
        </w:rPr>
      </w:pPr>
      <w:r w:rsidRPr="00415927">
        <w:rPr>
          <w:b/>
          <w:bCs/>
          <w:lang w:val="en-SE"/>
        </w:rPr>
        <w:t>Proposal 1: It is proposed t</w:t>
      </w:r>
      <w:r>
        <w:rPr>
          <w:b/>
          <w:bCs/>
          <w:lang w:val="en-SE"/>
        </w:rPr>
        <w:t>hat the 3Mhz channel BW for Redcap/</w:t>
      </w:r>
      <w:proofErr w:type="spellStart"/>
      <w:r>
        <w:rPr>
          <w:b/>
          <w:bCs/>
          <w:lang w:val="en-SE"/>
        </w:rPr>
        <w:t>eRedcap</w:t>
      </w:r>
      <w:proofErr w:type="spellEnd"/>
      <w:r>
        <w:rPr>
          <w:b/>
          <w:bCs/>
          <w:lang w:val="en-SE"/>
        </w:rPr>
        <w:t xml:space="preserve"> NTN in Rel-19 be specified as well</w:t>
      </w:r>
      <w:r w:rsidRPr="00415927">
        <w:rPr>
          <w:b/>
          <w:bCs/>
          <w:lang w:val="en-SE"/>
        </w:rPr>
        <w:t xml:space="preserve">. </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00655B49" w14:textId="77777777" w:rsidR="0010565F" w:rsidRPr="005624BA" w:rsidRDefault="0010565F" w:rsidP="0010565F">
      <w:pPr>
        <w:pStyle w:val="BodyText"/>
        <w:numPr>
          <w:ilvl w:val="0"/>
          <w:numId w:val="7"/>
        </w:numPr>
        <w:jc w:val="both"/>
        <w:rPr>
          <w:lang w:val="en-US"/>
        </w:rPr>
      </w:pPr>
      <w:r w:rsidRPr="005A4D6F">
        <w:rPr>
          <w:lang w:val="en-US"/>
        </w:rPr>
        <w:t>RP-240857</w:t>
      </w:r>
      <w:r>
        <w:rPr>
          <w:lang w:val="en-SE"/>
        </w:rPr>
        <w:t xml:space="preserve"> </w:t>
      </w:r>
      <w:r w:rsidRPr="00037983">
        <w:rPr>
          <w:lang w:val="en-SE"/>
        </w:rPr>
        <w:t>New WID: Enhanced requirements and test methodology for NR and IoT NTN</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7E7C" w14:textId="77777777" w:rsidR="00F10F5E" w:rsidRDefault="00F10F5E">
      <w:r>
        <w:separator/>
      </w:r>
    </w:p>
  </w:endnote>
  <w:endnote w:type="continuationSeparator" w:id="0">
    <w:p w14:paraId="2A3FB4F7" w14:textId="77777777" w:rsidR="00F10F5E" w:rsidRDefault="00F10F5E">
      <w:r>
        <w:continuationSeparator/>
      </w:r>
    </w:p>
  </w:endnote>
  <w:endnote w:type="continuationNotice" w:id="1">
    <w:p w14:paraId="61302425" w14:textId="77777777" w:rsidR="00F10F5E" w:rsidRDefault="00F10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9167F" w14:textId="77777777" w:rsidR="00F10F5E" w:rsidRDefault="00F10F5E">
      <w:r>
        <w:separator/>
      </w:r>
    </w:p>
  </w:footnote>
  <w:footnote w:type="continuationSeparator" w:id="0">
    <w:p w14:paraId="3CE32631" w14:textId="77777777" w:rsidR="00F10F5E" w:rsidRDefault="00F10F5E">
      <w:r>
        <w:continuationSeparator/>
      </w:r>
    </w:p>
  </w:footnote>
  <w:footnote w:type="continuationNotice" w:id="1">
    <w:p w14:paraId="49C3C3CC" w14:textId="77777777" w:rsidR="00F10F5E" w:rsidRDefault="00F10F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5"/>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9"/>
  </w:num>
  <w:num w:numId="4" w16cid:durableId="406996002">
    <w:abstractNumId w:val="4"/>
  </w:num>
  <w:num w:numId="5" w16cid:durableId="1724862490">
    <w:abstractNumId w:val="2"/>
  </w:num>
  <w:num w:numId="6" w16cid:durableId="491528651">
    <w:abstractNumId w:val="6"/>
  </w:num>
  <w:num w:numId="7" w16cid:durableId="1307474171">
    <w:abstractNumId w:val="3"/>
  </w:num>
  <w:num w:numId="8" w16cid:durableId="1223179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7"/>
  </w:num>
  <w:num w:numId="10" w16cid:durableId="1541283173">
    <w:abstractNumId w:val="8"/>
  </w:num>
  <w:num w:numId="11" w16cid:durableId="124757599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a8FANxABpI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65F"/>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6BC"/>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79B"/>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2F6E"/>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3CD2"/>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1E31"/>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927"/>
    <w:rsid w:val="00415B54"/>
    <w:rsid w:val="00415FDC"/>
    <w:rsid w:val="0041668E"/>
    <w:rsid w:val="004167A1"/>
    <w:rsid w:val="00417578"/>
    <w:rsid w:val="00417C9B"/>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4BA8"/>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EFC"/>
    <w:rsid w:val="005051C7"/>
    <w:rsid w:val="0050560E"/>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55B9"/>
    <w:rsid w:val="0053563A"/>
    <w:rsid w:val="005358D0"/>
    <w:rsid w:val="00536A7F"/>
    <w:rsid w:val="00536BC6"/>
    <w:rsid w:val="00536CE9"/>
    <w:rsid w:val="005371B5"/>
    <w:rsid w:val="00540357"/>
    <w:rsid w:val="005407D0"/>
    <w:rsid w:val="0054082D"/>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466"/>
    <w:rsid w:val="006E16AC"/>
    <w:rsid w:val="006E225C"/>
    <w:rsid w:val="006E25A8"/>
    <w:rsid w:val="006E283A"/>
    <w:rsid w:val="006E291E"/>
    <w:rsid w:val="006E3491"/>
    <w:rsid w:val="006E3DA1"/>
    <w:rsid w:val="006E421A"/>
    <w:rsid w:val="006E441F"/>
    <w:rsid w:val="006E4599"/>
    <w:rsid w:val="006E49E8"/>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0F6"/>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ADE"/>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1DA3"/>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090E"/>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C7D1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A3A"/>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42C"/>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07B5"/>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779"/>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6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C8E"/>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471"/>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559"/>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34B9"/>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C8C"/>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1F6"/>
    <w:rsid w:val="00CF4710"/>
    <w:rsid w:val="00CF4F27"/>
    <w:rsid w:val="00CF5421"/>
    <w:rsid w:val="00CF5837"/>
    <w:rsid w:val="00CF609D"/>
    <w:rsid w:val="00CF6127"/>
    <w:rsid w:val="00CF62AC"/>
    <w:rsid w:val="00CF647C"/>
    <w:rsid w:val="00CF6B8B"/>
    <w:rsid w:val="00CF6DD9"/>
    <w:rsid w:val="00CF732A"/>
    <w:rsid w:val="00CF777F"/>
    <w:rsid w:val="00CF7B81"/>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259"/>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4872"/>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4DA"/>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09"/>
    <w:rsid w:val="00E5684D"/>
    <w:rsid w:val="00E571AC"/>
    <w:rsid w:val="00E578F0"/>
    <w:rsid w:val="00E57B20"/>
    <w:rsid w:val="00E57BA6"/>
    <w:rsid w:val="00E601F1"/>
    <w:rsid w:val="00E607B4"/>
    <w:rsid w:val="00E60F7E"/>
    <w:rsid w:val="00E61190"/>
    <w:rsid w:val="00E616E6"/>
    <w:rsid w:val="00E61C8C"/>
    <w:rsid w:val="00E61F55"/>
    <w:rsid w:val="00E61F9E"/>
    <w:rsid w:val="00E62101"/>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67D2"/>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0E3"/>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B26"/>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09"/>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0F5E"/>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5237"/>
    <w:rsid w:val="00F6526C"/>
    <w:rsid w:val="00F65952"/>
    <w:rsid w:val="00F66512"/>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5AA"/>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59D7"/>
    <w:rsid w:val="00FA6368"/>
    <w:rsid w:val="00FA64BA"/>
    <w:rsid w:val="00FA6666"/>
    <w:rsid w:val="00FA6808"/>
    <w:rsid w:val="00FA6943"/>
    <w:rsid w:val="00FA6DCC"/>
    <w:rsid w:val="00FA6F7F"/>
    <w:rsid w:val="00FA7B68"/>
    <w:rsid w:val="00FB0364"/>
    <w:rsid w:val="00FB0849"/>
    <w:rsid w:val="00FB0B28"/>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846"/>
    <w:rsid w:val="00FB69B5"/>
    <w:rsid w:val="00FB6D96"/>
    <w:rsid w:val="00FB7F63"/>
    <w:rsid w:val="00FC0E0F"/>
    <w:rsid w:val="00FC1AA0"/>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636</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23</cp:revision>
  <cp:lastPrinted>2010-11-10T21:00:00Z</cp:lastPrinted>
  <dcterms:created xsi:type="dcterms:W3CDTF">2024-08-06T12:34:00Z</dcterms:created>
  <dcterms:modified xsi:type="dcterms:W3CDTF">2024-08-08T14:33:00Z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